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103" w14:textId="77777777" w:rsidR="001316A1" w:rsidRPr="00D52CF3" w:rsidRDefault="001316A1" w:rsidP="001316A1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2083D720" w14:textId="08A17DCB" w:rsidR="001316A1" w:rsidRPr="00D52CF3" w:rsidRDefault="001316A1" w:rsidP="001316A1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May 11,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7CE0A197" w14:textId="77777777" w:rsidR="001316A1" w:rsidRPr="00D52CF3" w:rsidRDefault="001316A1" w:rsidP="001316A1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50A41C2F" w14:textId="499BA063" w:rsidR="001316A1" w:rsidRPr="00D52CF3" w:rsidRDefault="001316A1" w:rsidP="001316A1">
      <w:pPr>
        <w:spacing w:after="275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Ricky Guillot, Terri Odom, </w:t>
      </w:r>
      <w:r>
        <w:rPr>
          <w:rFonts w:ascii="Times New Roman" w:eastAsia="Times New Roman" w:hAnsi="Times New Roman" w:cs="Times New Roman"/>
          <w:color w:val="000000"/>
        </w:rPr>
        <w:t xml:space="preserve">Sue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Nicholson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Bobby Manning by phone</w:t>
      </w:r>
    </w:p>
    <w:p w14:paraId="42DA1A81" w14:textId="4DE177C2" w:rsidR="001316A1" w:rsidRPr="00D52CF3" w:rsidRDefault="001316A1" w:rsidP="001316A1">
      <w:pPr>
        <w:spacing w:after="266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James Lee,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Roland Charles</w:t>
      </w:r>
    </w:p>
    <w:p w14:paraId="4437A220" w14:textId="37917B49" w:rsidR="001316A1" w:rsidRPr="00D52CF3" w:rsidRDefault="001316A1" w:rsidP="001316A1">
      <w:pPr>
        <w:spacing w:after="7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>, Josh Hay, and DF Fortenberry</w:t>
      </w:r>
      <w:r>
        <w:rPr>
          <w:rFonts w:ascii="Times New Roman" w:eastAsia="Times New Roman" w:hAnsi="Times New Roman" w:cs="Times New Roman"/>
          <w:color w:val="000000"/>
        </w:rPr>
        <w:t xml:space="preserve">, Joe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Farr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Christy Williams</w:t>
      </w:r>
    </w:p>
    <w:p w14:paraId="2553889B" w14:textId="77777777" w:rsidR="001316A1" w:rsidRPr="00D52CF3" w:rsidRDefault="001316A1" w:rsidP="001316A1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10AC7A21" w14:textId="77777777" w:rsidR="001316A1" w:rsidRPr="00D52CF3" w:rsidRDefault="001316A1" w:rsidP="001316A1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43D5F2F8" w14:textId="77777777" w:rsidR="001316A1" w:rsidRPr="00D52CF3" w:rsidRDefault="001316A1" w:rsidP="001316A1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Chairman Guillot called the meeting to order and gave the invocation. </w:t>
      </w:r>
    </w:p>
    <w:p w14:paraId="01D6E9AA" w14:textId="77777777" w:rsidR="001316A1" w:rsidRPr="00D52CF3" w:rsidRDefault="001316A1" w:rsidP="001316A1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2CCEE2DE" w14:textId="135CE690" w:rsidR="001316A1" w:rsidRPr="00D52CF3" w:rsidRDefault="001316A1" w:rsidP="001316A1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April 5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EB7683">
        <w:rPr>
          <w:rFonts w:ascii="Times New Roman" w:eastAsia="Times New Roman" w:hAnsi="Times New Roman" w:cs="Times New Roman"/>
          <w:color w:val="000000"/>
        </w:rPr>
        <w:t>2</w:t>
      </w:r>
      <w:r w:rsidR="00EB7683" w:rsidRPr="00D52CF3">
        <w:rPr>
          <w:rFonts w:ascii="Times New Roman" w:eastAsia="Times New Roman" w:hAnsi="Times New Roman" w:cs="Times New Roman"/>
          <w:color w:val="000000"/>
        </w:rPr>
        <w:t>02</w:t>
      </w:r>
      <w:r w:rsidR="00EB7683"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Odom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17E23CC3" w14:textId="77777777" w:rsidR="001316A1" w:rsidRPr="00D52CF3" w:rsidRDefault="001316A1" w:rsidP="001316A1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5D41D4B6" w14:textId="103EAE94" w:rsidR="001316A1" w:rsidRPr="00D52CF3" w:rsidRDefault="001316A1" w:rsidP="001316A1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 xml:space="preserve">May 11, </w:t>
      </w:r>
      <w:r w:rsidR="00EB7683">
        <w:rPr>
          <w:rFonts w:ascii="Times New Roman" w:eastAsia="Times New Roman" w:hAnsi="Times New Roman" w:cs="Times New Roman"/>
          <w:color w:val="000000"/>
        </w:rPr>
        <w:t>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418A3C15" w14:textId="127FB5AD" w:rsidR="001316A1" w:rsidRPr="00D52CF3" w:rsidRDefault="001316A1" w:rsidP="001316A1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GOA</w:t>
      </w:r>
      <w:r w:rsidRPr="00D52CF3"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39,143.16</w:t>
      </w:r>
    </w:p>
    <w:p w14:paraId="6F2FD608" w14:textId="77777777" w:rsidR="001316A1" w:rsidRPr="00D52CF3" w:rsidRDefault="001316A1" w:rsidP="001316A1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PPA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1932DA09" w14:textId="77777777" w:rsidR="001316A1" w:rsidRPr="00D52CF3" w:rsidRDefault="001316A1" w:rsidP="001316A1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EDA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4EE338C0" w14:textId="77777777" w:rsidR="001316A1" w:rsidRPr="00D52CF3" w:rsidRDefault="001316A1" w:rsidP="001316A1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FPC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6573D03" wp14:editId="7BCC6A03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0167" w14:textId="6C08CBC0" w:rsidR="001316A1" w:rsidRPr="00D52CF3" w:rsidRDefault="001316A1" w:rsidP="001316A1">
      <w:pPr>
        <w:spacing w:after="350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moved to approve the financial report. Commissioner </w:t>
      </w:r>
      <w:r>
        <w:rPr>
          <w:rFonts w:ascii="Times New Roman" w:eastAsia="Times New Roman" w:hAnsi="Times New Roman" w:cs="Times New Roman"/>
          <w:color w:val="000000"/>
        </w:rPr>
        <w:t>Manning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13BC96" w14:textId="77777777" w:rsidR="001316A1" w:rsidRPr="00D52CF3" w:rsidRDefault="001316A1" w:rsidP="001316A1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0D369D30" w14:textId="77777777" w:rsidR="001316A1" w:rsidRPr="00D52CF3" w:rsidRDefault="001316A1" w:rsidP="001316A1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0338F3FD" w14:textId="77777777" w:rsidR="001316A1" w:rsidRPr="00D52CF3" w:rsidRDefault="001316A1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3AF4D134" w14:textId="77777777" w:rsidR="001316A1" w:rsidRPr="00D52CF3" w:rsidRDefault="001316A1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5D0A9CBF" w14:textId="314A5742" w:rsidR="001316A1" w:rsidRPr="00D52CF3" w:rsidRDefault="001316A1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Paul Trichel </w:t>
      </w:r>
      <w:r>
        <w:rPr>
          <w:rFonts w:ascii="Times New Roman" w:eastAsia="Times New Roman" w:hAnsi="Times New Roman" w:cs="Times New Roman"/>
          <w:color w:val="000000"/>
          <w:u w:color="000000"/>
        </w:rPr>
        <w:t>was out of town.</w:t>
      </w:r>
    </w:p>
    <w:p w14:paraId="7B2C2898" w14:textId="77777777" w:rsidR="001316A1" w:rsidRPr="00D52CF3" w:rsidRDefault="001316A1" w:rsidP="001316A1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681E4DEC" w14:textId="77777777" w:rsidR="001316A1" w:rsidRDefault="001316A1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384FED37" w14:textId="77777777" w:rsidR="001316A1" w:rsidRDefault="001316A1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</w:p>
    <w:p w14:paraId="7C0C67AF" w14:textId="2220C5F5" w:rsidR="00E15847" w:rsidRDefault="001316A1" w:rsidP="00E1584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1316A1">
        <w:rPr>
          <w:rFonts w:ascii="Times New Roman" w:eastAsia="Times New Roman" w:hAnsi="Times New Roman" w:cs="Times New Roman"/>
          <w:color w:val="000000"/>
        </w:rPr>
        <w:t xml:space="preserve">Joe Farr and Christy Williams were present to discuss the Port’s </w:t>
      </w:r>
      <w:r>
        <w:rPr>
          <w:rFonts w:ascii="Times New Roman" w:eastAsia="Times New Roman" w:hAnsi="Times New Roman" w:cs="Times New Roman"/>
          <w:color w:val="000000"/>
        </w:rPr>
        <w:t xml:space="preserve">crime policy and D&amp;O Insurance. </w:t>
      </w:r>
      <w:r w:rsidR="00E15847">
        <w:rPr>
          <w:rFonts w:ascii="Times New Roman" w:eastAsia="Times New Roman" w:hAnsi="Times New Roman" w:cs="Times New Roman"/>
          <w:color w:val="000000"/>
        </w:rPr>
        <w:t xml:space="preserve">We asked them to review our policies so that we can make sure that the board and port are adequately covered. </w:t>
      </w:r>
      <w:r w:rsidR="00E15847">
        <w:rPr>
          <w:rFonts w:ascii="Times New Roman" w:eastAsia="Times New Roman" w:hAnsi="Times New Roman" w:cs="Times New Roman"/>
          <w:color w:val="000000"/>
        </w:rPr>
        <w:t xml:space="preserve">The port commission has put in place what we believe to be adequate policies and procedures. All checks over $1000 require two signatures. We also have an annual audit that must be filed by the Louisiana Legislative Auditor’s office. </w:t>
      </w:r>
      <w:r w:rsidR="00E15847">
        <w:rPr>
          <w:rFonts w:ascii="Times New Roman" w:eastAsia="Times New Roman" w:hAnsi="Times New Roman" w:cs="Times New Roman"/>
          <w:color w:val="000000"/>
        </w:rPr>
        <w:t xml:space="preserve"> We want to make sure that we are good fiduciaries for the GOPC.</w:t>
      </w:r>
    </w:p>
    <w:p w14:paraId="4F303359" w14:textId="77777777" w:rsidR="00E15847" w:rsidRPr="001316A1" w:rsidRDefault="00E15847" w:rsidP="00E15847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</w:p>
    <w:p w14:paraId="6C3DFBF7" w14:textId="4F28CEED" w:rsidR="00E15847" w:rsidRDefault="00E15847" w:rsidP="001316A1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board wanted to review the amount of our coverage for the D&amp;O policy. Currently it is $3 million. Joe and Christy reviewed three different amounts of coverage ranging from $1 million to $3 million. The annual policy does not go down substantially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 the amount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coverage. After a brief discussion, Commissioner Nicholson made the motion to keep the $3 million coverage policy. Commissioner Odom seconded the motion. Motion passed. Joe and Christy reviewed the Crime policy that is currently $1 million. The current </w:t>
      </w:r>
      <w:r>
        <w:rPr>
          <w:rFonts w:ascii="Times New Roman" w:eastAsia="Times New Roman" w:hAnsi="Times New Roman" w:cs="Times New Roman"/>
          <w:color w:val="000000"/>
        </w:rPr>
        <w:lastRenderedPageBreak/>
        <w:t>premium is $1,226 annually. The Commissioners decided to stay with the same policy for the same coverage.</w:t>
      </w:r>
      <w:r w:rsidRPr="00E158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Commissioner Nicholson made the motion to keep the $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million c</w:t>
      </w:r>
      <w:r>
        <w:rPr>
          <w:rFonts w:ascii="Times New Roman" w:eastAsia="Times New Roman" w:hAnsi="Times New Roman" w:cs="Times New Roman"/>
          <w:color w:val="000000"/>
        </w:rPr>
        <w:t>rime c</w:t>
      </w:r>
      <w:r>
        <w:rPr>
          <w:rFonts w:ascii="Times New Roman" w:eastAsia="Times New Roman" w:hAnsi="Times New Roman" w:cs="Times New Roman"/>
          <w:color w:val="000000"/>
        </w:rPr>
        <w:t>overage policy. Commissioner Odom seconded the motion. Motion passed</w:t>
      </w:r>
      <w:r w:rsidR="00EB7683">
        <w:rPr>
          <w:rFonts w:ascii="Times New Roman" w:eastAsia="Times New Roman" w:hAnsi="Times New Roman" w:cs="Times New Roman"/>
          <w:color w:val="000000"/>
        </w:rPr>
        <w:t>.</w:t>
      </w:r>
    </w:p>
    <w:p w14:paraId="6DA03691" w14:textId="77777777" w:rsidR="001316A1" w:rsidRPr="001316A1" w:rsidRDefault="001316A1" w:rsidP="00EB7683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365A3EBB" w14:textId="5CBDD7B5" w:rsidR="001316A1" w:rsidRPr="00D52CF3" w:rsidRDefault="001316A1" w:rsidP="001316A1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</w:t>
      </w:r>
      <w:r>
        <w:rPr>
          <w:rFonts w:ascii="Times New Roman" w:eastAsia="Times New Roman" w:hAnsi="Times New Roman" w:cs="Times New Roman"/>
          <w:color w:val="000000"/>
        </w:rPr>
        <w:t xml:space="preserve">The motion was made by Commissioner </w:t>
      </w:r>
      <w:r>
        <w:rPr>
          <w:rFonts w:ascii="Times New Roman" w:eastAsia="Times New Roman" w:hAnsi="Times New Roman" w:cs="Times New Roman"/>
          <w:color w:val="000000"/>
        </w:rPr>
        <w:t>Odom</w:t>
      </w:r>
      <w:r>
        <w:rPr>
          <w:rFonts w:ascii="Times New Roman" w:eastAsia="Times New Roman" w:hAnsi="Times New Roman" w:cs="Times New Roman"/>
          <w:color w:val="000000"/>
        </w:rPr>
        <w:t xml:space="preserve"> and Commissioner Nicholson seconded the </w:t>
      </w:r>
      <w:r w:rsidR="00EB7683">
        <w:rPr>
          <w:rFonts w:ascii="Times New Roman" w:eastAsia="Times New Roman" w:hAnsi="Times New Roman" w:cs="Times New Roman"/>
          <w:color w:val="000000"/>
        </w:rPr>
        <w:t>motion;</w:t>
      </w:r>
      <w:r>
        <w:rPr>
          <w:rFonts w:ascii="Times New Roman" w:eastAsia="Times New Roman" w:hAnsi="Times New Roman" w:cs="Times New Roman"/>
          <w:color w:val="000000"/>
        </w:rPr>
        <w:t xml:space="preserve"> Motion passed.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The next meeting is scheduled for </w:t>
      </w:r>
      <w:r>
        <w:rPr>
          <w:rFonts w:ascii="Times New Roman" w:eastAsia="Times New Roman" w:hAnsi="Times New Roman" w:cs="Times New Roman"/>
          <w:color w:val="000000"/>
        </w:rPr>
        <w:t>June 7th</w:t>
      </w:r>
      <w:r w:rsidR="00EB7683" w:rsidRPr="00D52CF3">
        <w:rPr>
          <w:rFonts w:ascii="Times New Roman" w:eastAsia="Times New Roman" w:hAnsi="Times New Roman" w:cs="Times New Roman"/>
          <w:color w:val="000000"/>
        </w:rPr>
        <w:t>, 2023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at 12:00 noon. We will meet at Tower Place. </w:t>
      </w:r>
    </w:p>
    <w:p w14:paraId="3F254EB2" w14:textId="6939E49D" w:rsidR="001316A1" w:rsidRPr="00D52CF3" w:rsidRDefault="001316A1" w:rsidP="001316A1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May 11</w:t>
      </w:r>
      <w:r>
        <w:rPr>
          <w:rFonts w:ascii="Times New Roman" w:eastAsia="Times New Roman" w:hAnsi="Times New Roman" w:cs="Times New Roman"/>
          <w:color w:val="000000"/>
          <w:u w:val="single"/>
        </w:rPr>
        <w:t>, 2023</w:t>
      </w:r>
    </w:p>
    <w:p w14:paraId="1548D670" w14:textId="77777777" w:rsidR="001316A1" w:rsidRPr="00C119AB" w:rsidRDefault="001316A1" w:rsidP="001316A1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4C0FB6AF" w14:textId="77777777" w:rsidR="001316A1" w:rsidRDefault="001316A1"/>
    <w:sectPr w:rsidR="001316A1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A1"/>
    <w:rsid w:val="001316A1"/>
    <w:rsid w:val="00E15847"/>
    <w:rsid w:val="00E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15D"/>
  <w15:chartTrackingRefBased/>
  <w15:docId w15:val="{314008A1-2C09-4A32-9AF1-7C3EB02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Call to Order</vt:lpstr>
      <vt:lpstr>    Minutes</vt:lpstr>
      <vt:lpstr>    Financial Report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dcterms:created xsi:type="dcterms:W3CDTF">2023-05-23T13:21:00Z</dcterms:created>
  <dcterms:modified xsi:type="dcterms:W3CDTF">2023-05-23T13:43:00Z</dcterms:modified>
</cp:coreProperties>
</file>